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Consultant Profile Andreas C Kroll</w:t>
      </w:r>
    </w:p>
    <w:p>
      <w:pPr>
        <w:pStyle w:val="Subtitle"/>
      </w:pPr>
      <w:r>
        <w:t>Senior Software Architect and Lead Developer</w:t>
      </w:r>
    </w:p>
    <w:p>
      <w:r>
        <w:t>C# and .NET  ·  Cloud and distributed systems  ·  AI and agentic development</w:t>
      </w:r>
    </w:p>
    <w:p>
      <w:r>
        <w:t>I design and develop distributed business applications and support them from requirements analysis through ongoing development in production. My focus is C# and .NET, cloud architectures, data integration and connecting rule-based processes with AI. As a lead developer, I combine architecture with practical implementation, code reviews and coaching.</w:t>
      </w:r>
    </w:p>
    <w:p>
      <w:pPr>
        <w:pStyle w:val="Heading2"/>
      </w:pPr>
      <w:r>
        <w:t>Current project focus</w:t>
      </w:r>
    </w:p>
    <w:p>
      <w:r>
        <w:t>Since November 2019, I have been continuously developing what is now the hivr.ai platform. An integration and data platform and a portal for meeting enquiries have evolved into a distributed multi-tier application for several thousand hotels and event venues. It handles the daily volume of meeting, group and event enquiries across different communication channels.</w:t>
      </w:r>
    </w:p>
    <w:p>
      <w:pPr>
        <w:pStyle w:val="Heading2"/>
      </w:pPr>
      <w:r>
        <w:t>Services</w:t>
      </w:r>
    </w:p>
    <w:p>
      <w:pPr>
        <w:pStyle w:val="ListBullet"/>
        <w:spacing w:after="80"/>
      </w:pPr>
      <w:r>
        <w:t>Architecture and implementation of multi-tenant portals, APIs and distributed application systems.</w:t>
      </w:r>
    </w:p>
    <w:p>
      <w:pPr>
        <w:pStyle w:val="ListBullet"/>
        <w:spacing w:after="80"/>
      </w:pPr>
      <w:r>
        <w:t>Modernisation of established applications and integration of heterogeneous data sources and external business systems.</w:t>
      </w:r>
    </w:p>
    <w:p>
      <w:pPr>
        <w:pStyle w:val="ListBullet"/>
        <w:spacing w:after="80"/>
      </w:pPr>
      <w:r>
        <w:t>Cloud development with Azure and Cloudflare, using Aspire, Microsoft Orleans, Akka.NET and Keycloak.</w:t>
      </w:r>
    </w:p>
    <w:p>
      <w:pPr>
        <w:pStyle w:val="ListBullet"/>
        <w:spacing w:after="80"/>
      </w:pPr>
      <w:r>
        <w:t>AI development from prompt and context design through AI-assisted coding to orchestrated coding agents, MCP servers, skills and harnesses.</w:t>
      </w:r>
    </w:p>
    <w:p>
      <w:pPr>
        <w:pStyle w:val="ListBullet"/>
        <w:spacing w:after="80"/>
      </w:pPr>
      <w:r>
        <w:t>Technical leadership, code reviews and practical coaching for development teams.</w:t>
      </w:r>
    </w:p>
    <w:p>
      <w:pPr>
        <w:pStyle w:val="Heading2"/>
      </w:pPr>
      <w:r>
        <w:t>Contact and availability</w:t>
      </w:r>
    </w:p>
    <w:p>
      <w:r>
        <w:t>NTT-SolutionWare GmbH · Am Hang 1/g · 40822 Mettmann, Germany</w:t>
        <w:br/>
        <w:t>Andreas.Kroll@ntt-sw.de · +49 2104 175759-0</w:t>
        <w:br/>
        <w:t>Mobile +49 151 5288 2476</w:t>
      </w:r>
    </w:p>
    <w:p>
      <w:r>
        <w:t>German: native · English: business fluent, written and spoken</w:t>
        <w:br/>
        <w:t>Location and scope of engagement by agreement</w:t>
      </w:r>
    </w:p>
    <w:p>
      <w:pPr>
        <w:pStyle w:val="Heading2"/>
      </w:pPr>
      <w:r>
        <w:t>Education</w:t>
      </w:r>
    </w:p>
    <w:p>
      <w:r>
        <w:t>German general university entrance qualification (Abitur). Studies in computer science at the University of Kaiserslautern and business administration at the University of Mainz, six semesters each, without a degree.</w:t>
      </w:r>
    </w:p>
    <w:p>
      <w:r>
        <w:br w:type="page"/>
      </w:r>
    </w:p>
    <w:p>
      <w:pPr>
        <w:pStyle w:val="Heading1"/>
      </w:pPr>
      <w:r>
        <w:t>Technical expertise</w:t>
      </w:r>
    </w:p>
    <w:p>
      <w:pPr>
        <w:pStyle w:val="Heading2"/>
      </w:pPr>
      <w:r>
        <w:t>C# and modern .NET development</w:t>
      </w:r>
    </w:p>
    <w:p>
      <w:r>
        <w:t>Development of backend services, APIs and web applications with C#, .NET and ASP.NET Core. Focus on asynchronous processing, dependency injection, LINQ, Entity Framework and clear separation of business logic, application layer and infrastructure. Also Blazor and WebAssembly, plus ongoing development of existing .NET Framework applications.</w:t>
      </w:r>
    </w:p>
    <w:p>
      <w:r>
        <w:rPr>
          <w:i/>
          <w:sz w:val="18"/>
        </w:rPr>
        <w:t>Technologies: C#, .NET, ASP.NET Core, Web API, Blazor, LINQ, Entity Framework, REST, JSON</w:t>
      </w:r>
    </w:p>
    <w:p>
      <w:pPr>
        <w:pStyle w:val="Heading2"/>
      </w:pPr>
      <w:r>
        <w:t>Azure and Cloudflare</w:t>
      </w:r>
    </w:p>
    <w:p>
      <w:r>
        <w:t>Building and developing cloud applications with containerised services and asynchronous communication. Azure Service Bus and Queues decouple processing steps; APIs connect applications and external systems. Cloudflare adds deployment and protection of web applications and static content.</w:t>
      </w:r>
    </w:p>
    <w:p>
      <w:r>
        <w:rPr>
          <w:i/>
          <w:sz w:val="18"/>
        </w:rPr>
        <w:t>Technologies: Microsoft Azure, Service Bus, Azure Queues, Container, Docker, Kubernetes, Cloudflare, Pages</w:t>
      </w:r>
    </w:p>
    <w:p>
      <w:pPr>
        <w:pStyle w:val="Heading2"/>
      </w:pPr>
      <w:r>
        <w:t>Distributed systems and orchestration</w:t>
      </w:r>
    </w:p>
    <w:p>
      <w:r>
        <w:t>Multi-tier architectures and microservices with clear responsibilities and interfaces. Aspire for composing and observing distributed applications; Microsoft Orleans for virtual actors; Akka.NET for actor-based, message-driven processing. Selecting the approach to suit the state model, concurrency and operational requirements.</w:t>
      </w:r>
    </w:p>
    <w:p>
      <w:r>
        <w:rPr>
          <w:i/>
          <w:sz w:val="18"/>
        </w:rPr>
        <w:t>Technologies: Aspire, Microsoft Orleans, Akka.NET, REST, Messaging, RabbitMQ</w:t>
      </w:r>
    </w:p>
    <w:p>
      <w:pPr>
        <w:pStyle w:val="Heading2"/>
      </w:pPr>
      <w:r>
        <w:t>Identity and access</w:t>
      </w:r>
    </w:p>
    <w:p>
      <w:r>
        <w:t>Integration of Keycloak for identity and access management. Authentication and authorisation with OpenID Connect, OAuth 2.0 and JWT, plus role-based views of applications and functions.</w:t>
      </w:r>
    </w:p>
    <w:p>
      <w:r>
        <w:rPr>
          <w:i/>
          <w:sz w:val="18"/>
        </w:rPr>
        <w:t>Technologies: Keycloak, OpenID Connect, OAuth 2.0, JWT, role-based authorisation</w:t>
      </w:r>
    </w:p>
    <w:p>
      <w:pPr>
        <w:pStyle w:val="Heading2"/>
      </w:pPr>
      <w:r>
        <w:t>Web development and data</w:t>
      </w:r>
    </w:p>
    <w:p>
      <w:r>
        <w:t>Single-page applications and web portals with Vue.js, Nuxt, JavaScript and TypeScript. Integration of relational, document and graph databases; transformation and consolidation of heterogeneous data.</w:t>
      </w:r>
    </w:p>
    <w:p>
      <w:r>
        <w:rPr>
          <w:i/>
          <w:sz w:val="18"/>
        </w:rPr>
        <w:t>Technologies: Vue.js, Nuxt, Axios, Node.js, Express.js, PostgreSQL, MongoDB, ArangoDB, SQL Server, Oracle</w:t>
      </w:r>
    </w:p>
    <w:p>
      <w:pPr>
        <w:pStyle w:val="Heading2"/>
      </w:pPr>
      <w:r>
        <w:t>Development quality and collaboration</w:t>
      </w:r>
    </w:p>
    <w:p>
      <w:r>
        <w:t>Git-based collaboration, code reviews, refactoring, automated tests and build processes. Connecting architecture decisions with traceable implementation and knowledge transfer within the team.</w:t>
      </w:r>
    </w:p>
    <w:p>
      <w:r>
        <w:rPr>
          <w:i/>
          <w:sz w:val="18"/>
        </w:rPr>
        <w:t>Technologies: Visual Studio, VS Code, Git, GitHub, GitLab, Bitbucket, CI/CD, UML, Enterprise Architect</w:t>
      </w:r>
    </w:p>
    <w:p>
      <w:r>
        <w:br w:type="page"/>
      </w:r>
    </w:p>
    <w:p>
      <w:pPr>
        <w:pStyle w:val="Heading1"/>
      </w:pPr>
      <w:r>
        <w:t>AI development and agentic coding</w:t>
      </w:r>
    </w:p>
    <w:p>
      <w:r>
        <w:t>My current work includes both AI features within applications and AI in the software development process. This spans precise tasks and prompts, verifiable code changes and the orchestration of multi-step agent workflows.</w:t>
      </w:r>
    </w:p>
    <w:p>
      <w:pPr>
        <w:pStyle w:val="Heading2"/>
      </w:pPr>
      <w:r>
        <w:t>Prompts and context</w:t>
      </w:r>
    </w:p>
    <w:p>
      <w:r>
        <w:t>Defining business tasks, system instructions and structured output formats. Assembling the necessary project and domain context, breaking down complex requirements and improving iteratively against concrete results. For unstructured input, the focus is extraction, normalisation and business validation of the resulting data.</w:t>
      </w:r>
    </w:p>
    <w:p>
      <w:pPr>
        <w:pStyle w:val="Heading2"/>
      </w:pPr>
      <w:r>
        <w:t>AI-assisted software development</w:t>
      </w:r>
    </w:p>
    <w:p>
      <w:r>
        <w:t>Using coding assistants for code analysis, implementation, refactoring, testing and documentation. Changes are assessed in the context of the existing system; builds, tests and code reviews provide the basis for acceptance. The assistant supports development work while technical responsibility remains with the developer.</w:t>
      </w:r>
    </w:p>
    <w:p>
      <w:pPr>
        <w:pStyle w:val="Heading2"/>
      </w:pPr>
      <w:r>
        <w:t>Agentic coding and orchestration</w:t>
      </w:r>
    </w:p>
    <w:p>
      <w:r>
        <w:t>Handling larger development tasks through planning, subtasks, implementation and verification. Orchestrating specialised agents with clear tasks, defined handovers and shared project context. Coordinating steps, tool calls and results through to a verified change.</w:t>
      </w:r>
    </w:p>
    <w:p>
      <w:pPr>
        <w:pStyle w:val="Heading2"/>
      </w:pPr>
      <w:r>
        <w:t>MCP servers, skills and harnesses</w:t>
      </w:r>
    </w:p>
    <w:p>
      <w:r>
        <w:t>MCP servers expose tools and external systems through standardised interfaces. Skills package reusable instructions and domain knowledge. Harnesses provide the execution environment, including context management, tool access, state management and control of the agent loop. These components are combined into traceable development workflows.</w:t>
      </w:r>
    </w:p>
    <w:p>
      <w:pPr>
        <w:pStyle w:val="Heading2"/>
      </w:pPr>
      <w:r>
        <w:t>Platforms and tools</w:t>
      </w:r>
    </w:p>
    <w:p>
      <w:pPr>
        <w:pStyle w:val="ListBullet"/>
        <w:spacing w:after="80"/>
      </w:pPr>
      <w:r>
        <w:t>Models and platforms: OpenAI, Anthropic with Claude, Google Gemini and DeepSeek.</w:t>
      </w:r>
    </w:p>
    <w:p>
      <w:pPr>
        <w:pStyle w:val="ListBullet"/>
        <w:spacing w:after="80"/>
      </w:pPr>
      <w:r>
        <w:t>Coding tools: Claude Code, Cursor and OpenAI Codex.</w:t>
      </w:r>
    </w:p>
    <w:p>
      <w:pPr>
        <w:pStyle w:val="ListBullet"/>
        <w:spacing w:after="80"/>
      </w:pPr>
      <w:r>
        <w:t>Integration and execution: model APIs, MCP servers, skills, agent harnesses and orchestration.</w:t>
      </w:r>
    </w:p>
    <w:p>
      <w:pPr>
        <w:pStyle w:val="Heading2"/>
      </w:pPr>
      <w:r>
        <w:t>Quality and controlled execution</w:t>
      </w:r>
    </w:p>
    <w:p>
      <w:r>
        <w:t>Assessing outputs against business examples and tests; reviewing code changes and tool results. Considering context size, model choice, costs and runtime. Deliberately limiting sensitive data, access rights and actions with external effects; critical decisions require traceable checkpoints.</w:t>
      </w:r>
    </w:p>
    <w:p>
      <w:r>
        <w:br w:type="page"/>
      </w:r>
    </w:p>
    <w:p>
      <w:pPr>
        <w:pStyle w:val="Heading1"/>
      </w:pPr>
      <w:r>
        <w:t>hivr.ai: ongoing core project</w:t>
      </w:r>
    </w:p>
    <w:p>
      <w:pPr>
        <w:pStyle w:val="Subtitle"/>
      </w:pPr>
      <w:r>
        <w:t>November 2019 to present</w:t>
      </w:r>
    </w:p>
    <w:p>
      <w:r>
        <w:t>Software architecture and development of a platform for meeting, group and event enquiries in hospitality. Continuous expansion of data integration, the portal, business rules and AI-assisted processing into today's multi-tier application.</w:t>
      </w:r>
    </w:p>
    <w:p>
      <w:pPr>
        <w:pStyle w:val="Heading2"/>
      </w:pPr>
      <w:r>
        <w:t>Business scope</w:t>
      </w:r>
    </w:p>
    <w:p>
      <w:r>
        <w:t>The application handles daily enquiries for several thousand hotels and event venues. Different input channels and data formats are converted into actionable cases. Key information includes event dates, participant numbers, meeting rooms, facilities, catering, overnight stays and the resulting proposals.</w:t>
      </w:r>
    </w:p>
    <w:p>
      <w:r>
        <w:t>hivr.ai describes its current product as an AI-powered sales platform for meetings and groups. It captures enquiries through email, booking portals, websites and telephone, connecting them with existing hotel and sales systems. The product covers qualification, proposals and follow-up through to booking and room processes.¹</w:t>
      </w:r>
    </w:p>
    <w:p>
      <w:pPr>
        <w:pStyle w:val="Heading2"/>
      </w:pPr>
      <w:r>
        <w:t>My contribution</w:t>
      </w:r>
    </w:p>
    <w:p>
      <w:pPr>
        <w:pStyle w:val="ListBullet"/>
        <w:spacing w:after="80"/>
      </w:pPr>
      <w:r>
        <w:t>Architecture of the integration system and development of services to ingest, prepare and provide heterogeneous data.</w:t>
      </w:r>
    </w:p>
    <w:p>
      <w:pPr>
        <w:pStyle w:val="ListBullet"/>
        <w:spacing w:after="80"/>
      </w:pPr>
      <w:r>
        <w:t>Development of the portal and its backend features for displaying, handling and processing meeting enquiries using rules.</w:t>
      </w:r>
    </w:p>
    <w:p>
      <w:pPr>
        <w:pStyle w:val="ListBullet"/>
        <w:spacing w:after="80"/>
      </w:pPr>
      <w:r>
        <w:t>Modelling business rules, item matching and pricing, and integrating availability and external booking and pricing data.</w:t>
      </w:r>
    </w:p>
    <w:p>
      <w:pPr>
        <w:pStyle w:val="ListBullet"/>
        <w:spacing w:after="80"/>
      </w:pPr>
      <w:r>
        <w:t>Integration of AI components to turn unstructured content into data suitable for further business processing.</w:t>
      </w:r>
    </w:p>
    <w:p>
      <w:pPr>
        <w:pStyle w:val="ListBullet"/>
        <w:spacing w:after="80"/>
      </w:pPr>
      <w:r>
        <w:t>Continuous technical development using current cloud, identity, orchestration and AI tools.</w:t>
      </w:r>
    </w:p>
    <w:p>
      <w:pPr>
        <w:pStyle w:val="Heading2"/>
      </w:pPr>
      <w:r>
        <w:t>Application architecture</w:t>
      </w:r>
    </w:p>
    <w:p>
      <w:r>
        <w:t>The business layers connect presentation and user interaction, application services and APIs, business logic, data storage and external integrations. Independent services handle specialised tasks; REST interfaces and messaging connect synchronous interaction with asynchronous processing. Containers allow application components to be deployed and scaled separately.</w:t>
      </w:r>
    </w:p>
    <w:p>
      <w:r>
        <w:t>The multi-tier structure defines responsibilities within the application; microservices and messaging implement them across distributed systems. AI processing adds the interpretation of unstructured enquiry content and its integration into existing business processes.</w:t>
      </w:r>
    </w:p>
    <w:p>
      <w:r>
        <w:br w:type="page"/>
      </w:r>
    </w:p>
    <w:p>
      <w:pPr>
        <w:pStyle w:val="Heading1"/>
      </w:pPr>
      <w:r>
        <w:t>hivr.ai: development stages</w:t>
      </w:r>
    </w:p>
    <w:p>
      <w:pPr>
        <w:pStyle w:val="Heading2"/>
      </w:pPr>
      <w:r>
        <w:t>Since November 2019: integration and data platform</w:t>
      </w:r>
    </w:p>
    <w:p>
      <w:r>
        <w:t>Design and construction of a shared data lake for disparate source data. Development of independent microservices connecting external REST APIs, FTP push and pull mechanisms and browser-based sources. A rule base controls processing; transformation services prepare data for different portal applications and views. Azure Service Bus decouples components. Containerised services can be operated and scaled separately.</w:t>
      </w:r>
    </w:p>
    <w:p>
      <w:r>
        <w:rPr>
          <w:i/>
          <w:sz w:val="18"/>
        </w:rPr>
        <w:t>Technologies: Azure, C#, ASP.NET Core, Node.js, Express.js, MongoDB, Puppeteer, Azure Service Bus</w:t>
      </w:r>
    </w:p>
    <w:p>
      <w:pPr>
        <w:pStyle w:val="Heading2"/>
      </w:pPr>
      <w:r>
        <w:t>Since June 2020: portal and operational processing</w:t>
      </w:r>
    </w:p>
    <w:p>
      <w:r>
        <w:t>Development of a single-page application to display and process meeting enquiries across channels. Roles and associated views support different user groups. An item library organises services into business categories. Requested items are matched to services manually using drag and drop or through rules.</w:t>
      </w:r>
    </w:p>
    <w:p>
      <w:r>
        <w:rPr>
          <w:i/>
          <w:sz w:val="18"/>
        </w:rPr>
        <w:t>Technologies: Vue.js, Axios, JWT, C#, ASP.NET Core, MongoDB, Syncfusion</w:t>
      </w:r>
    </w:p>
    <w:p>
      <w:pPr>
        <w:pStyle w:val="Heading2"/>
      </w:pPr>
      <w:r>
        <w:t>Ongoing expansion of rules and proposals</w:t>
      </w:r>
    </w:p>
    <w:p>
      <w:r>
        <w:t>Extending rule-based processing and hotel-specific pricing. Integrating calendar views for meeting rooms and overnight stays, plus external booking and room-price data. Processing connects the enquiry, service matching, availability and proposal in a traceable workflow.</w:t>
      </w:r>
    </w:p>
    <w:p>
      <w:r>
        <w:rPr>
          <w:i/>
          <w:sz w:val="18"/>
        </w:rPr>
        <w:t>Technologies: business rules, REST, Opera integration, Expedia pricing data, calendar and portal features</w:t>
      </w:r>
    </w:p>
    <w:p>
      <w:pPr>
        <w:pStyle w:val="Heading2"/>
      </w:pPr>
      <w:r>
        <w:t>Since January 2024: AI for unstructured enquiries</w:t>
      </w:r>
    </w:p>
    <w:p>
      <w:r>
        <w:t>Integration of AI components to identify meeting requirements from inconsistently structured input. Extracting requirements for rooms, facilities, catering and equipment and mapping them to structured data for subsequent processing. The AI component connects to the application through queues.</w:t>
      </w:r>
    </w:p>
    <w:p>
      <w:r>
        <w:rPr>
          <w:i/>
          <w:sz w:val="18"/>
        </w:rPr>
        <w:t>Technologies: Python, AI and LLM processing, AWS, Azure Queues</w:t>
      </w:r>
    </w:p>
    <w:p>
      <w:r>
        <w:t>The development stages overlap: the data platform, portal and AI features continue to evolve together and are integrated into the running application.</w:t>
      </w:r>
    </w:p>
    <w:p>
      <w:r>
        <w:br w:type="page"/>
      </w:r>
    </w:p>
    <w:p>
      <w:pPr>
        <w:pStyle w:val="Heading1"/>
      </w:pPr>
      <w:r>
        <w:t>hivr.ai: current development</w:t>
      </w:r>
    </w:p>
    <w:p>
      <w:pPr>
        <w:pStyle w:val="Heading2"/>
      </w:pPr>
      <w:r>
        <w:t>A platform for daily enquiry handling</w:t>
      </w:r>
    </w:p>
    <w:p>
      <w:r>
        <w:t>Today's application combines data ingestion, business processing, user interaction and system integration in a distributed multi-tier structure. Hotels and event venues can handle enquiries from different channels in their business context. This covers individual meeting requirements as well as combinations of event spaces, services and overnight stays.</w:t>
      </w:r>
    </w:p>
    <w:p>
      <w:pPr>
        <w:pStyle w:val="Heading2"/>
      </w:pPr>
      <w:r>
        <w:t>Current technical work</w:t>
      </w:r>
    </w:p>
    <w:p>
      <w:r>
        <w:t>Active use of C# and .NET, Azure, Cloudflare, Keycloak, Aspire, Microsoft Orleans and Akka.NET in ongoing development. Focus on distributed components, service composition, identity and access, and coordination of stateful and message-driven processing.</w:t>
      </w:r>
    </w:p>
    <w:p>
      <w:r>
        <w:t>These technologies complement the established integration and portal stack. Modernisation takes account of existing business processes and interfaces, allowing new features and improvements to existing application components to be brought together.</w:t>
      </w:r>
    </w:p>
    <w:p>
      <w:pPr>
        <w:pStyle w:val="Heading2"/>
      </w:pPr>
      <w:r>
        <w:t>AI in the product and development process</w:t>
      </w:r>
    </w:p>
    <w:p>
      <w:r>
        <w:t>In the product, AI helps interpret and structure enquiry content. Development uses prompts, AI-assisted coding and agentic workflows. OpenAI, Anthropic, Claude Code, Cursor, Codex, Gemini and DeepSeek are part of the current toolset; MCP servers, skills and harnesses support tool integration and orchestration.</w:t>
      </w:r>
    </w:p>
    <w:p>
      <w:pPr>
        <w:pStyle w:val="Heading2"/>
      </w:pPr>
      <w:r>
        <w:t>Integration with hotel systems</w:t>
      </w:r>
    </w:p>
    <w:p>
      <w:r>
        <w:t>The public product description describes connecting demand channels with property management, sales and catering, CRM and revenue management. This includes exchanging data with hotel and sales systems and transferring enquiry and proposal information into existing workflows. This system landscape describes the product context of the ongoing platform.²</w:t>
      </w:r>
    </w:p>
    <w:p>
      <w:pPr>
        <w:pStyle w:val="Heading2"/>
      </w:pPr>
      <w:r>
        <w:t>Project focus</w:t>
      </w:r>
    </w:p>
    <w:p>
      <w:pPr>
        <w:pStyle w:val="ListBullet"/>
        <w:spacing w:after="80"/>
      </w:pPr>
      <w:r>
        <w:t>Turn heterogeneous enquiries into a consistent business model.</w:t>
      </w:r>
    </w:p>
    <w:p>
      <w:pPr>
        <w:pStyle w:val="ListBullet"/>
        <w:spacing w:after="80"/>
      </w:pPr>
      <w:r>
        <w:t>Connect rules, availability and pricing with operational processing.</w:t>
      </w:r>
    </w:p>
    <w:p>
      <w:pPr>
        <w:pStyle w:val="ListBullet"/>
        <w:spacing w:after="80"/>
      </w:pPr>
      <w:r>
        <w:t>Fit new integrations and AI features into the existing application architecture.</w:t>
      </w:r>
    </w:p>
    <w:p>
      <w:pPr>
        <w:pStyle w:val="ListBullet"/>
        <w:spacing w:after="80"/>
      </w:pPr>
      <w:r>
        <w:t>Support development tasks with AI and agent orchestration while maintaining verification and traceability.</w:t>
      </w:r>
    </w:p>
    <w:p>
      <w:pPr>
        <w:pStyle w:val="Heading3"/>
      </w:pPr>
      <w:r>
        <w:t>Product sources</w:t>
      </w:r>
    </w:p>
    <w:p>
      <w:hyperlink r:id="rId11">
        <w:r>
          <w:rPr>
            <w:color w:val="433865"/>
          </w:rPr>
          <w:t>1  hivr.ai product overview – accessed 10 September 2026</w:t>
        </w:r>
      </w:hyperlink>
    </w:p>
    <w:p>
      <w:hyperlink r:id="rId12">
        <w:r>
          <w:rPr>
            <w:color w:val="433865"/>
          </w:rPr>
          <w:t>2  hivr.ai integrations – accessed 10 September 2026</w:t>
        </w:r>
      </w:hyperlink>
    </w:p>
    <w:p>
      <w:r>
        <w:br w:type="page"/>
      </w:r>
    </w:p>
    <w:p>
      <w:pPr>
        <w:pStyle w:val="Heading1"/>
      </w:pPr>
      <w:r>
        <w:t>Additional projects, 2012–2019</w:t>
      </w:r>
    </w:p>
    <w:p>
      <w:pPr>
        <w:pStyle w:val="Heading2"/>
      </w:pPr>
      <w:r>
        <w:t>2019: external service integration</w:t>
      </w:r>
    </w:p>
    <w:p>
      <w:r>
        <w:t>January to November 2019. Architecture of an integration portal for an established booking system that could not be modified. Detection of field-level database changes, derivation of business events, enrichment and delivery through REST. Elastic.IO scripts controlled forwarding; a return channel supported cancellation workflows, among other tasks.</w:t>
      </w:r>
    </w:p>
    <w:p>
      <w:r>
        <w:rPr>
          <w:i/>
          <w:sz w:val="18"/>
        </w:rPr>
        <w:t>Technologies: Node.js, Express.js, MariaDB, MongoDB, Elastic.IO, Puppeteer</w:t>
      </w:r>
    </w:p>
    <w:p>
      <w:pPr>
        <w:pStyle w:val="Heading2"/>
      </w:pPr>
      <w:r>
        <w:t>2017–2019: administration portal modernisation</w:t>
      </w:r>
    </w:p>
    <w:p>
      <w:r>
        <w:t>November 2017 to November 2019. Rebuilt as a SPA using Vue.js and ASP.NET Core. Architecture and tool selection, lead development and coaching a team of six. Code reviews and training based on concrete implementation problems.</w:t>
      </w:r>
    </w:p>
    <w:p>
      <w:r>
        <w:rPr>
          <w:i/>
          <w:sz w:val="18"/>
        </w:rPr>
        <w:t>Technologies: Vue.js, Vuex, Axios, Bootstrap, JWT, ASP.NET Core, C#, MongoDB</w:t>
      </w:r>
    </w:p>
    <w:p>
      <w:pPr>
        <w:pStyle w:val="Heading2"/>
      </w:pPr>
      <w:r>
        <w:t>2015–2019: conference booking portal</w:t>
      </w:r>
    </w:p>
    <w:p>
      <w:r>
        <w:t>May 2015 to November 2019. Maintenance and development of a hotel conference booking portal. Analysis of weaknesses, performance optimisation, refactoring and redesign. Improving and consolidating the codebase and using modern data storage and caching.</w:t>
      </w:r>
    </w:p>
    <w:p>
      <w:r>
        <w:rPr>
          <w:i/>
          <w:sz w:val="18"/>
        </w:rPr>
        <w:t>Technologies: C#, .NET Framework, ASP.NET MVC, LINQ, MongoDB, JavaScript</w:t>
      </w:r>
    </w:p>
    <w:p>
      <w:pPr>
        <w:pStyle w:val="Heading2"/>
      </w:pPr>
      <w:r>
        <w:t>2015: data consolidation and system integration</w:t>
      </w:r>
    </w:p>
    <w:p>
      <w:r>
        <w:t>March to May 2015. Consolidation of heterogeneous data for a travel company using a migration matrix, enrichment, plausibility checks and management overviews of data quality. In March 2015, also connecting a water park's point-of-sale systems to its website through socket communication and XML.</w:t>
      </w:r>
    </w:p>
    <w:p>
      <w:r>
        <w:rPr>
          <w:i/>
          <w:sz w:val="18"/>
        </w:rPr>
        <w:t>Technologies: C#, ASP.NET MVC, MongoDB, LINQ, JavaScript, XML, AJAX</w:t>
      </w:r>
    </w:p>
    <w:p>
      <w:pPr>
        <w:pStyle w:val="Heading2"/>
      </w:pPr>
      <w:r>
        <w:t>2012–2015: Vodafone Group CapMatrix</w:t>
      </w:r>
    </w:p>
    <w:p>
      <w:r>
        <w:t>February 2012 to March 2015. Architecture and lead development of a portal for planning server deployments in data centres worldwide. Consolidating infrastructure information, selecting suitable subnets using filters and checking available resources such as ports, IP addresses, power and cooling. Passing results to downstream ticket processes.</w:t>
      </w:r>
    </w:p>
    <w:p>
      <w:r>
        <w:rPr>
          <w:i/>
          <w:sz w:val="18"/>
        </w:rPr>
        <w:t>Technologies: C#, ASP.NET MVC, MongoDB, Oracle, LINQ, Knockout.js, jQuery</w:t>
      </w:r>
    </w:p>
    <w:p>
      <w:r>
        <w:br w:type="page"/>
      </w:r>
    </w:p>
    <w:p>
      <w:pPr>
        <w:pStyle w:val="Heading1"/>
      </w:pPr>
      <w:r>
        <w:t>Additional projects, 2005–2012</w:t>
      </w:r>
    </w:p>
    <w:p>
      <w:pPr>
        <w:pStyle w:val="Heading2"/>
      </w:pPr>
      <w:r>
        <w:t>2011–2012: ControlExpert PropertyExpert</w:t>
      </w:r>
    </w:p>
    <w:p>
      <w:r>
        <w:t>January 2011 to February 2012. Building a portal to record and process claims. Data model, business layer, validation, workflows and role-based views for insurers, service providers and end customers. Working in a development team that grew from two to five people, with a team-lead role.</w:t>
      </w:r>
    </w:p>
    <w:p>
      <w:r>
        <w:rPr>
          <w:i/>
          <w:sz w:val="18"/>
        </w:rPr>
        <w:t>Technologies: C#, ASP.NET MVC, Entity Framework, SQL Server, WCF, Windows Workflow Foundation</w:t>
      </w:r>
    </w:p>
    <w:p>
      <w:pPr>
        <w:pStyle w:val="Heading2"/>
      </w:pPr>
      <w:r>
        <w:t>2010: DHL on behalf of GFT</w:t>
      </w:r>
    </w:p>
    <w:p>
      <w:r>
        <w:t>October to December 2010. Analysis, troubleshooting and performance optimisation of the Vls system. Reworking existing components with attention to runtime behaviour, error susceptibility and security.</w:t>
      </w:r>
    </w:p>
    <w:p>
      <w:r>
        <w:rPr>
          <w:i/>
          <w:sz w:val="18"/>
        </w:rPr>
        <w:t>Technologies: C#, ASP.NET, LINQ, WCF, Spring.NET, NHibernate, SQL Server</w:t>
      </w:r>
    </w:p>
    <w:p>
      <w:pPr>
        <w:pStyle w:val="Heading2"/>
      </w:pPr>
      <w:r>
        <w:t>2009–2010: Siemens and Deutsche Bank</w:t>
      </w:r>
    </w:p>
    <w:p>
      <w:r>
        <w:t>December 2009 to July 2010: architecture and implementation of BasisTest for automated server checks with agents, a scheduler, web interface and results management. February to March 2010: encapsulation of the IBM FSU web interface. February to September 2010: tools for storage migration with database control, DFS monitoring, quota management and log analysis.</w:t>
      </w:r>
    </w:p>
    <w:p>
      <w:r>
        <w:rPr>
          <w:i/>
          <w:sz w:val="18"/>
        </w:rPr>
        <w:t>Technologies: C#, .NET, WCF, REST, SQL Server, Active Directory, XML</w:t>
      </w:r>
    </w:p>
    <w:p>
      <w:pPr>
        <w:pStyle w:val="Heading2"/>
      </w:pPr>
      <w:r>
        <w:t>2007–2009: Poolside Reise</w:t>
      </w:r>
    </w:p>
    <w:p>
      <w:r>
        <w:t>December 2007 to November 2009. Architecture and lead development of a travel portal, including infrastructure consulting, virtualisation and distributed services. Multi-layer communication, scaling, caching, central logging and applications for maintaining master and inventory data.</w:t>
      </w:r>
    </w:p>
    <w:p>
      <w:r>
        <w:rPr>
          <w:i/>
          <w:sz w:val="18"/>
        </w:rPr>
        <w:t>Technologies: C#, ASP.NET MVC, WCF, Entity Framework, LINQ, Hyper-V, System Center</w:t>
      </w:r>
    </w:p>
    <w:p>
      <w:pPr>
        <w:pStyle w:val="Heading2"/>
      </w:pPr>
      <w:r>
        <w:t>2005–2007: Expedia Deutschland</w:t>
      </w:r>
    </w:p>
    <w:p>
      <w:r>
        <w:t>August to October 2005: modernisation of Offerbox components. April 2006 to December 2007: architecture and implementation of dynamic booking integration with a plugin bus and parallel requests to booking systems. January to October 2007: consolidation of CRM data sources and assessment of data quality.</w:t>
      </w:r>
    </w:p>
    <w:p>
      <w:r>
        <w:rPr>
          <w:i/>
          <w:sz w:val="18"/>
        </w:rPr>
        <w:t>Technologies: C#, ASP.NET, SQL Server, XML, XSLT, AJAX</w:t>
      </w:r>
    </w:p>
    <w:p>
      <w:pPr>
        <w:pStyle w:val="Heading2"/>
      </w:pPr>
      <w:r>
        <w:t>2005–2007: Olympus laboratory automation</w:t>
      </w:r>
    </w:p>
    <w:p>
      <w:r>
        <w:t>August 2005 to December 2007. Specification and development of components, unit tests and automated build and setup processes. Establishing a continuous-build environment and integrating automated tests; virtualisation of build servers.</w:t>
      </w:r>
    </w:p>
    <w:p>
      <w:r>
        <w:rPr>
          <w:i/>
          <w:sz w:val="18"/>
        </w:rPr>
        <w:t>Technologies: C#, .NET, NUnit, MSBuild, CruiseControl.NET, Windows Workflow, VMware ESX</w:t>
      </w:r>
    </w:p>
    <w:p>
      <w:r>
        <w:br w:type="page"/>
      </w:r>
    </w:p>
    <w:p>
      <w:pPr>
        <w:pStyle w:val="Heading1"/>
      </w:pPr>
      <w:r>
        <w:t>Earlier project experience and foundations</w:t>
      </w:r>
    </w:p>
    <w:p>
      <w:pPr>
        <w:pStyle w:val="Heading2"/>
      </w:pPr>
      <w:r>
        <w:t>2003–2005: infrastructure and development tools</w:t>
      </w:r>
    </w:p>
    <w:p>
      <w:r>
        <w:t>Vodafone: planning and supporting infrastructure, file and email migrations, DFS and Enterprise Vault; tools for permissions, replication conflicts and migration control. Development of the KVS tool suite for monitoring distributed archiving systems. Media Saturn: analysis, rollout and operational training for Enterprise Vault. Siemens: Share Management Tool for heterogeneous file servers and quota management.</w:t>
      </w:r>
    </w:p>
    <w:p>
      <w:r>
        <w:t>Further development for IPS-Software and IFF included image processing with overlays and consistency-checked data imports into SQL Server. Technical foundation: C#, VB.NET, SQL Server, Active Directory, Windows services, web services and messaging.</w:t>
      </w:r>
    </w:p>
    <w:p>
      <w:pPr>
        <w:pStyle w:val="Heading2"/>
      </w:pPr>
      <w:r>
        <w:t>2000–2003: travel sales and business applications</w:t>
      </w:r>
    </w:p>
    <w:p>
      <w:r>
        <w:t>START Amadeus: development and extension of TAF and TAF Editor, sales management and offer searches, TCP/IP communication, card-reader integration, print interfaces and integration of a web-based back office. Focus on C++, MFC, COM, XML and connecting new interfaces to existing host systems.</w:t>
      </w:r>
    </w:p>
    <w:p>
      <w:r>
        <w:t>Other work: ASP.NET-based multi-tier applications and portals, Exchange workflow components for Distefora-Protec, Office integration for Software nach Maß, and network and server integration for various medium-sized clients.</w:t>
      </w:r>
    </w:p>
    <w:p>
      <w:pPr>
        <w:pStyle w:val="Heading2"/>
      </w:pPr>
      <w:r>
        <w:t>1996–1999: document and inventory management</w:t>
      </w:r>
    </w:p>
    <w:p>
      <w:r>
        <w:t>R+V Versicherung: design and development of electronic document management with scanning, indexing, inboxes, search and workflows. Integration of existing systems through IBM MQ and gradual replacement of legacy systems. Inventory management for Heimservice 2000 with branch synchronisation, versioned objects and interfaces to CAD and ordering. Also year-2000 adaptations.</w:t>
      </w:r>
    </w:p>
    <w:p>
      <w:pPr>
        <w:pStyle w:val="Heading2"/>
      </w:pPr>
      <w:r>
        <w:t>1992–1996: custom software and system integration</w:t>
      </w:r>
    </w:p>
    <w:p>
      <w:r>
        <w:t>Development of business applications, data conversions, printer drivers and hardware integrations. Projects for AOK Wiesbaden, Microtech, UNILUX, Landis &amp; Gyr, Secal, Graphische Betriebe Kanne, Troppus, Naggatis, Deutsche Training Mainz, EMV and Alte Leipziger, among others. For Heimservice 2000, also price-list generation and document and workstation migration.</w:t>
      </w:r>
    </w:p>
    <w:p>
      <w:r>
        <w:t>Technical experience ranges from C/C++, Visual Basic, Pascal and Delphi through assembler and Clipper to database, Office and device interfaces. This experience supports the understanding and modernisation of established systems today.</w:t>
      </w:r>
    </w:p>
    <w:p>
      <w:pPr>
        <w:pStyle w:val="Heading2"/>
      </w:pPr>
      <w:r>
        <w:t>Consulting and knowledge transfer</w:t>
      </w:r>
    </w:p>
    <w:p>
      <w:r>
        <w:t>Requirements analysis, architecture and decision documents, specifications, technical documentation and operational concepts. Knowledge transfer through reviews, training, coaching and on-the-job learning. Collaboration with business teams, development and operations throughout the application lifecycle.</w:t>
      </w:r>
    </w:p>
    <w:sectPr w:rsidR="00FC693F" w:rsidRPr="0006063C" w:rsidSect="00034616">
      <w:headerReference w:type="default" r:id="rId9"/>
      <w:footerReference w:type="default" r:id="rId10"/>
      <w:pgSz w:w="11906" w:h="16838"/>
      <w:pgMar w:top="1020" w:right="1134" w:bottom="96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NTT-SolutionWare GmbH  |  September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6"/>
      </w:rPr>
      <w:t>ANDREAS C. KROLL   /   SOFTWARE ARCHITECTURE AND DEVELOPMENT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Calibri" w:hAnsi="Calibri"/>
      <w:color w:val="000000"/>
      <w:sz w:val="21"/>
      <w:lang w:val="en-GB"/>
    </w:rPr>
  </w:style>
  <w:style w:type="paragraph" w:styleId="Header">
    <w:name w:val="header"/>
    <w:basedOn w:val="Normal"/>
    <w:link w:val="HeaderChar"/>
    <w:uiPriority w:val="99"/>
    <w:unhideWhenUsed/>
    <w:rsid w:val="00E618BF"/>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E618BF"/>
    <w:rPr>
      <w:lang w:val="en-GB"/>
    </w:rPr>
  </w:style>
  <w:style w:type="paragraph" w:styleId="Footer">
    <w:name w:val="footer"/>
    <w:basedOn w:val="Normal"/>
    <w:link w:val="FooterChar"/>
    <w:uiPriority w:val="99"/>
    <w:unhideWhenUsed/>
    <w:rsid w:val="00E618BF"/>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E618BF"/>
    <w:rPr>
      <w:lang w:val="en-GB"/>
    </w:rPr>
  </w:style>
  <w:style w:type="paragraph" w:styleId="Heading1">
    <w:name w:val="heading 1"/>
    <w:basedOn w:val="Normal"/>
    <w:next w:val="Normal"/>
    <w:link w:val="Heading1Char"/>
    <w:uiPriority w:val="9"/>
    <w:qFormat/>
    <w:rsid w:val="00FC693F"/>
    <w:pPr>
      <w:keepNext/>
      <w:keepLines/>
      <w:spacing w:before="0" w:after="280"/>
      <w:outlineLvl w:val="0"/>
    </w:pPr>
    <w:rPr>
      <w:rFonts w:asciiTheme="majorHAnsi" w:eastAsiaTheme="majorEastAsia" w:hAnsiTheme="majorHAnsi" w:cstheme="majorBidi" w:ascii="Calibri" w:hAnsi="Calibri"/>
      <w:b/>
      <w:bCs/>
      <w:color w:val="000000"/>
      <w:sz w:val="40"/>
      <w:szCs w:val="28"/>
      <w:lang w:val="en-GB"/>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00000"/>
      <w:sz w:val="26"/>
      <w:szCs w:val="26"/>
      <w:lang w:val="en-GB"/>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000000"/>
      <w:sz w:val="22"/>
      <w:lang w:val="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en-GB"/>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en-GB"/>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rPr>
      <w:lang w:val="en-GB"/>
    </w:rPr>
  </w:style>
  <w:style w:type="table" w:default="1" w:styleId="TableNormal">
    <w:name w:val="Normal Table"/>
    <w:uiPriority w:val="99"/>
    <w:semiHidden/>
    <w:unhideWhenUsed/>
    <w:rPr>
      <w:lang w:val="en-GB"/>
    </w:rPr>
    <w:tblPr>
      <w:tblInd w:w="0" w:type="dxa"/>
      <w:tblCellMar>
        <w:top w:w="0" w:type="dxa"/>
        <w:left w:w="108" w:type="dxa"/>
        <w:bottom w:w="0" w:type="dxa"/>
        <w:right w:w="108" w:type="dxa"/>
      </w:tblCellMar>
    </w:tblPr>
  </w:style>
  <w:style w:type="numbering" w:default="1" w:styleId="NoList">
    <w:name w:val="No List"/>
    <w:uiPriority w:val="99"/>
    <w:semiHidden/>
    <w:unhideWhenUsed/>
    <w:rPr>
      <w:lang w:val="en-GB"/>
    </w:rPr>
  </w:style>
  <w:style w:type="paragraph" w:styleId="NoSpacing">
    <w:name w:val="No Spacing"/>
    <w:uiPriority w:val="1"/>
    <w:qFormat/>
    <w:rsid w:val="00FC693F"/>
    <w:pPr>
      <w:spacing w:after="0" w:line="240" w:lineRule="auto"/>
    </w:pPr>
    <w:rPr>
      <w:lang w:val="en-GB"/>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en-GB"/>
    </w:rPr>
  </w:style>
  <w:style w:type="paragraph" w:styleId="Title">
    <w:name w:val="Title"/>
    <w:basedOn w:val="Normal"/>
    <w:next w:val="Normal"/>
    <w:link w:val="TitleChar"/>
    <w:uiPriority w:val="10"/>
    <w:qFormat/>
    <w:rsid w:val="00FC693F"/>
    <w:pPr>
      <w:keepNext/>
      <w:spacing w:after="240" w:line="240" w:lineRule="auto" w:before="0"/>
      <w:contextualSpacing/>
    </w:pPr>
    <w:rPr>
      <w:rFonts w:asciiTheme="majorHAnsi" w:eastAsiaTheme="majorEastAsia" w:hAnsiTheme="majorHAnsi" w:cstheme="majorBidi" w:ascii="Calibri" w:hAnsi="Calibri"/>
      <w:b/>
      <w:color w:val="000000"/>
      <w:spacing w:val="5"/>
      <w:kern w:val="28"/>
      <w:sz w:val="58"/>
      <w:szCs w:val="52"/>
      <w:lang w:val="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000000"/>
      <w:spacing w:val="15"/>
      <w:sz w:val="26"/>
      <w:szCs w:val="24"/>
      <w:lang w:val="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en-GB"/>
    </w:rPr>
  </w:style>
  <w:style w:type="paragraph" w:styleId="ListParagraph">
    <w:name w:val="List Paragraph"/>
    <w:basedOn w:val="Normal"/>
    <w:uiPriority w:val="34"/>
    <w:qFormat/>
    <w:rsid w:val="00FC693F"/>
    <w:pPr>
      <w:ind w:left="720"/>
      <w:contextualSpacing/>
    </w:pPr>
    <w:rPr>
      <w:lang w:val="en-GB"/>
    </w:rPr>
  </w:style>
  <w:style w:type="paragraph" w:styleId="BodyText">
    <w:name w:val="Body Text"/>
    <w:basedOn w:val="Normal"/>
    <w:link w:val="BodyTextChar"/>
    <w:uiPriority w:val="99"/>
    <w:unhideWhenUsed/>
    <w:rsid w:val="00AA1D8D"/>
    <w:pPr>
      <w:spacing w:after="120"/>
    </w:pPr>
    <w:rPr>
      <w:lang w:val="en-GB"/>
    </w:rPr>
  </w:style>
  <w:style w:type="character" w:customStyle="1" w:styleId="BodyTextChar">
    <w:name w:val="Body Text Char"/>
    <w:basedOn w:val="DefaultParagraphFont"/>
    <w:link w:val="BodyText"/>
    <w:uiPriority w:val="99"/>
    <w:rsid w:val="00AA1D8D"/>
    <w:rPr>
      <w:lang w:val="en-GB"/>
    </w:rPr>
  </w:style>
  <w:style w:type="paragraph" w:styleId="BodyText2">
    <w:name w:val="Body Text 2"/>
    <w:basedOn w:val="Normal"/>
    <w:link w:val="BodyText2Char"/>
    <w:uiPriority w:val="99"/>
    <w:unhideWhenUsed/>
    <w:rsid w:val="00AA1D8D"/>
    <w:pPr>
      <w:spacing w:after="120" w:line="480" w:lineRule="auto"/>
    </w:pPr>
    <w:rPr>
      <w:lang w:val="en-GB"/>
    </w:rPr>
  </w:style>
  <w:style w:type="character" w:customStyle="1" w:styleId="BodyText2Char">
    <w:name w:val="Body Text 2 Char"/>
    <w:basedOn w:val="DefaultParagraphFont"/>
    <w:link w:val="BodyText2"/>
    <w:uiPriority w:val="99"/>
    <w:rsid w:val="00AA1D8D"/>
    <w:rPr>
      <w:lang w:val="en-GB"/>
    </w:rPr>
  </w:style>
  <w:style w:type="paragraph" w:styleId="BodyText3">
    <w:name w:val="Body Text 3"/>
    <w:basedOn w:val="Normal"/>
    <w:link w:val="BodyText3Char"/>
    <w:uiPriority w:val="99"/>
    <w:unhideWhenUsed/>
    <w:rsid w:val="00AA1D8D"/>
    <w:pPr>
      <w:spacing w:after="120"/>
    </w:pPr>
    <w:rPr>
      <w:sz w:val="16"/>
      <w:szCs w:val="16"/>
      <w:lang w:val="en-GB"/>
    </w:rPr>
  </w:style>
  <w:style w:type="character" w:customStyle="1" w:styleId="BodyText3Char">
    <w:name w:val="Body Text 3 Char"/>
    <w:basedOn w:val="DefaultParagraphFont"/>
    <w:link w:val="BodyText3"/>
    <w:uiPriority w:val="99"/>
    <w:rsid w:val="00AA1D8D"/>
    <w:rPr>
      <w:sz w:val="16"/>
      <w:szCs w:val="16"/>
      <w:lang w:val="en-GB"/>
    </w:rPr>
  </w:style>
  <w:style w:type="paragraph" w:styleId="List">
    <w:name w:val="List"/>
    <w:basedOn w:val="Normal"/>
    <w:uiPriority w:val="99"/>
    <w:unhideWhenUsed/>
    <w:rsid w:val="00AA1D8D"/>
    <w:pPr>
      <w:ind w:left="360" w:hanging="360"/>
      <w:contextualSpacing/>
    </w:pPr>
    <w:rPr>
      <w:lang w:val="en-GB"/>
    </w:rPr>
  </w:style>
  <w:style w:type="paragraph" w:styleId="List2">
    <w:name w:val="List 2"/>
    <w:basedOn w:val="Normal"/>
    <w:uiPriority w:val="99"/>
    <w:unhideWhenUsed/>
    <w:rsid w:val="00326F90"/>
    <w:pPr>
      <w:ind w:left="720" w:hanging="360"/>
      <w:contextualSpacing/>
    </w:pPr>
    <w:rPr>
      <w:lang w:val="en-GB"/>
    </w:rPr>
  </w:style>
  <w:style w:type="paragraph" w:styleId="List3">
    <w:name w:val="List 3"/>
    <w:basedOn w:val="Normal"/>
    <w:uiPriority w:val="99"/>
    <w:unhideWhenUsed/>
    <w:rsid w:val="00326F90"/>
    <w:pPr>
      <w:ind w:left="1080" w:hanging="360"/>
      <w:contextualSpacing/>
    </w:pPr>
    <w:rPr>
      <w:lang w:val="en-GB"/>
    </w:rPr>
  </w:style>
  <w:style w:type="paragraph" w:styleId="ListBullet">
    <w:name w:val="List Bullet"/>
    <w:basedOn w:val="Normal"/>
    <w:uiPriority w:val="99"/>
    <w:unhideWhenUsed/>
    <w:rsid w:val="00326F90"/>
    <w:pPr>
      <w:numPr>
        <w:numId w:val="1"/>
      </w:numPr>
      <w:contextualSpacing/>
    </w:pPr>
    <w:rPr>
      <w:lang w:val="en-GB"/>
    </w:rPr>
  </w:style>
  <w:style w:type="paragraph" w:styleId="ListBullet2">
    <w:name w:val="List Bullet 2"/>
    <w:basedOn w:val="Normal"/>
    <w:uiPriority w:val="99"/>
    <w:unhideWhenUsed/>
    <w:rsid w:val="00326F90"/>
    <w:pPr>
      <w:numPr>
        <w:numId w:val="2"/>
      </w:numPr>
      <w:contextualSpacing/>
    </w:pPr>
    <w:rPr>
      <w:lang w:val="en-GB"/>
    </w:rPr>
  </w:style>
  <w:style w:type="paragraph" w:styleId="ListBullet3">
    <w:name w:val="List Bullet 3"/>
    <w:basedOn w:val="Normal"/>
    <w:uiPriority w:val="99"/>
    <w:unhideWhenUsed/>
    <w:rsid w:val="00326F90"/>
    <w:pPr>
      <w:numPr>
        <w:numId w:val="3"/>
      </w:numPr>
      <w:contextualSpacing/>
    </w:pPr>
    <w:rPr>
      <w:lang w:val="en-GB"/>
    </w:rPr>
  </w:style>
  <w:style w:type="paragraph" w:styleId="ListNumber">
    <w:name w:val="List Number"/>
    <w:basedOn w:val="Normal"/>
    <w:uiPriority w:val="99"/>
    <w:unhideWhenUsed/>
    <w:rsid w:val="00326F90"/>
    <w:pPr>
      <w:numPr>
        <w:numId w:val="5"/>
      </w:numPr>
      <w:contextualSpacing/>
    </w:pPr>
    <w:rPr>
      <w:lang w:val="en-GB"/>
    </w:rPr>
  </w:style>
  <w:style w:type="paragraph" w:styleId="ListNumber2">
    <w:name w:val="List Number 2"/>
    <w:basedOn w:val="Normal"/>
    <w:uiPriority w:val="99"/>
    <w:unhideWhenUsed/>
    <w:rsid w:val="0029639D"/>
    <w:pPr>
      <w:numPr>
        <w:numId w:val="6"/>
      </w:numPr>
      <w:contextualSpacing/>
    </w:pPr>
    <w:rPr>
      <w:lang w:val="en-GB"/>
    </w:rPr>
  </w:style>
  <w:style w:type="paragraph" w:styleId="ListNumber3">
    <w:name w:val="List Number 3"/>
    <w:basedOn w:val="Normal"/>
    <w:uiPriority w:val="99"/>
    <w:unhideWhenUsed/>
    <w:rsid w:val="0029639D"/>
    <w:pPr>
      <w:numPr>
        <w:numId w:val="7"/>
      </w:numPr>
      <w:contextualSpacing/>
    </w:pPr>
    <w:rPr>
      <w:lang w:val="en-GB"/>
    </w:rPr>
  </w:style>
  <w:style w:type="paragraph" w:styleId="ListContinue">
    <w:name w:val="List Continue"/>
    <w:basedOn w:val="Normal"/>
    <w:uiPriority w:val="99"/>
    <w:unhideWhenUsed/>
    <w:rsid w:val="0029639D"/>
    <w:pPr>
      <w:spacing w:after="120"/>
      <w:ind w:left="360"/>
      <w:contextualSpacing/>
    </w:pPr>
    <w:rPr>
      <w:lang w:val="en-GB"/>
    </w:rPr>
  </w:style>
  <w:style w:type="paragraph" w:styleId="ListContinue2">
    <w:name w:val="List Continue 2"/>
    <w:basedOn w:val="Normal"/>
    <w:uiPriority w:val="99"/>
    <w:unhideWhenUsed/>
    <w:rsid w:val="0029639D"/>
    <w:pPr>
      <w:spacing w:after="120"/>
      <w:ind w:left="720"/>
      <w:contextualSpacing/>
    </w:pPr>
    <w:rPr>
      <w:lang w:val="en-GB"/>
    </w:rPr>
  </w:style>
  <w:style w:type="paragraph" w:styleId="ListContinue3">
    <w:name w:val="List Continue 3"/>
    <w:basedOn w:val="Normal"/>
    <w:uiPriority w:val="99"/>
    <w:unhideWhenUsed/>
    <w:rsid w:val="0029639D"/>
    <w:pPr>
      <w:spacing w:after="120"/>
      <w:ind w:left="1080"/>
      <w:contextualSpacing/>
    </w:pPr>
    <w:rPr>
      <w:lang w:val="en-GB"/>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en-GB"/>
    </w:rPr>
  </w:style>
  <w:style w:type="character" w:customStyle="1" w:styleId="MacroTextChar">
    <w:name w:val="Macro Text Char"/>
    <w:basedOn w:val="DefaultParagraphFont"/>
    <w:link w:val="MacroText"/>
    <w:uiPriority w:val="99"/>
    <w:rsid w:val="0029639D"/>
    <w:rPr>
      <w:rFonts w:ascii="Courier" w:hAnsi="Courier"/>
      <w:sz w:val="20"/>
      <w:szCs w:val="20"/>
      <w:lang w:val="en-GB"/>
    </w:rPr>
  </w:style>
  <w:style w:type="paragraph" w:styleId="Quote">
    <w:name w:val="Quote"/>
    <w:basedOn w:val="Normal"/>
    <w:next w:val="Normal"/>
    <w:link w:val="QuoteChar"/>
    <w:uiPriority w:val="29"/>
    <w:qFormat/>
    <w:rsid w:val="00FC693F"/>
    <w:rPr>
      <w:i/>
      <w:iCs/>
      <w:color w:val="000000" w:themeColor="text1"/>
      <w:lang w:val="en-GB"/>
    </w:rPr>
  </w:style>
  <w:style w:type="character" w:customStyle="1" w:styleId="QuoteChar">
    <w:name w:val="Quote Char"/>
    <w:basedOn w:val="DefaultParagraphFont"/>
    <w:link w:val="Quote"/>
    <w:uiPriority w:val="29"/>
    <w:rsid w:val="00FC693F"/>
    <w:rPr>
      <w:i/>
      <w:iCs/>
      <w:color w:val="000000" w:themeColor="text1"/>
      <w:lang w:val="en-GB"/>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en-GB"/>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en-GB"/>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en-GB"/>
    </w:rPr>
  </w:style>
  <w:style w:type="character" w:styleId="Strong">
    <w:name w:val="Strong"/>
    <w:basedOn w:val="DefaultParagraphFont"/>
    <w:uiPriority w:val="22"/>
    <w:qFormat/>
    <w:rsid w:val="00FC693F"/>
    <w:rPr>
      <w:b/>
      <w:bCs/>
      <w:lang w:val="en-GB"/>
    </w:rPr>
  </w:style>
  <w:style w:type="character" w:styleId="Emphasis">
    <w:name w:val="Emphasis"/>
    <w:basedOn w:val="DefaultParagraphFont"/>
    <w:uiPriority w:val="20"/>
    <w:qFormat/>
    <w:rsid w:val="00FC693F"/>
    <w:rPr>
      <w:i/>
      <w:iCs/>
      <w:lang w:val="en-GB"/>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lang w:val="en-GB"/>
    </w:rPr>
  </w:style>
  <w:style w:type="character" w:customStyle="1" w:styleId="IntenseQuoteChar">
    <w:name w:val="Intense Quote Char"/>
    <w:basedOn w:val="DefaultParagraphFont"/>
    <w:link w:val="IntenseQuote"/>
    <w:uiPriority w:val="30"/>
    <w:rsid w:val="00FC693F"/>
    <w:rPr>
      <w:b/>
      <w:bCs/>
      <w:i/>
      <w:iCs/>
      <w:color w:val="4F81BD" w:themeColor="accent1"/>
      <w:lang w:val="en-GB"/>
    </w:rPr>
  </w:style>
  <w:style w:type="character" w:styleId="SubtleEmphasis">
    <w:name w:val="Subtle Emphasis"/>
    <w:basedOn w:val="DefaultParagraphFont"/>
    <w:uiPriority w:val="19"/>
    <w:qFormat/>
    <w:rsid w:val="00FC693F"/>
    <w:rPr>
      <w:i/>
      <w:iCs/>
      <w:color w:val="808080" w:themeColor="text1" w:themeTint="7F"/>
      <w:lang w:val="en-GB"/>
    </w:rPr>
  </w:style>
  <w:style w:type="character" w:styleId="IntenseEmphasis">
    <w:name w:val="Intense Emphasis"/>
    <w:basedOn w:val="DefaultParagraphFont"/>
    <w:uiPriority w:val="21"/>
    <w:qFormat/>
    <w:rsid w:val="00FC693F"/>
    <w:rPr>
      <w:b/>
      <w:bCs/>
      <w:i/>
      <w:iCs/>
      <w:color w:val="4F81BD" w:themeColor="accent1"/>
      <w:lang w:val="en-GB"/>
    </w:rPr>
  </w:style>
  <w:style w:type="character" w:styleId="SubtleReference">
    <w:name w:val="Subtle Reference"/>
    <w:basedOn w:val="DefaultParagraphFont"/>
    <w:uiPriority w:val="31"/>
    <w:qFormat/>
    <w:rsid w:val="00FC693F"/>
    <w:rPr>
      <w:smallCaps/>
      <w:color w:val="C0504D" w:themeColor="accent2"/>
      <w:u w:val="single"/>
      <w:lang w:val="en-GB"/>
    </w:rPr>
  </w:style>
  <w:style w:type="character" w:styleId="IntenseReference">
    <w:name w:val="Intense Reference"/>
    <w:basedOn w:val="DefaultParagraphFont"/>
    <w:uiPriority w:val="32"/>
    <w:qFormat/>
    <w:rsid w:val="00FC693F"/>
    <w:rPr>
      <w:b/>
      <w:bCs/>
      <w:smallCaps/>
      <w:color w:val="C0504D" w:themeColor="accent2"/>
      <w:spacing w:val="5"/>
      <w:u w:val="single"/>
      <w:lang w:val="en-GB"/>
    </w:rPr>
  </w:style>
  <w:style w:type="character" w:styleId="BookTitle">
    <w:name w:val="Book Title"/>
    <w:basedOn w:val="DefaultParagraphFont"/>
    <w:uiPriority w:val="33"/>
    <w:qFormat/>
    <w:rsid w:val="00FC693F"/>
    <w:rPr>
      <w:b/>
      <w:bCs/>
      <w:smallCaps/>
      <w:spacing w:val="5"/>
      <w:lang w:val="en-GB"/>
    </w:rPr>
  </w:style>
  <w:style w:type="paragraph" w:styleId="TOCHeading">
    <w:name w:val="TOC Heading"/>
    <w:basedOn w:val="Heading1"/>
    <w:next w:val="Normal"/>
    <w:uiPriority w:val="39"/>
    <w:semiHidden/>
    <w:unhideWhenUsed/>
    <w:qFormat/>
    <w:rsid w:val="00FC693F"/>
    <w:pPr>
      <w:outlineLvl w:val="9"/>
    </w:pPr>
    <w:rPr>
      <w:lang w:val="en-GB"/>
    </w:rPr>
  </w:style>
  <w:style w:type="table" w:styleId="TableGrid">
    <w:name w:val="Table Grid"/>
    <w:basedOn w:val="TableNormal"/>
    <w:uiPriority w:val="59"/>
    <w:rsid w:val="00FC693F"/>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lang w:val="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lang w:val="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lang w:val="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lang w:val="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lang w:val="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lang w:val="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lang w:val="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lang w:val="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lang w:val="en-GB"/>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lang w:val="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lang w:val="en-GB"/>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lang w:val="en-GB"/>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lang w:val="en-GB"/>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lang w:val="en-GB"/>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lang w:val="en-GB"/>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lang w:val="en-GB"/>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lang w:val="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lang w:val="en-GB"/>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lang w:val="en-GB"/>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lang w:val="en-GB"/>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lang w:val="en-GB"/>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lang w:val="en-GB"/>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lang w:val="en-GB"/>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lang w:val="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lang w:val="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lang w:val="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lang w:val="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lang w:val="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lang w:val="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hivr.ai/" TargetMode="External"/><Relationship Id="rId12" Type="http://schemas.openxmlformats.org/officeDocument/2006/relationships/hyperlink" Target="https://www.hivr.ai/integ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Consultant Profile Andreas C Kroll</dc:title>
  <dc:subject>Expertise and project history – English</dc:subject>
  <dc:creator>Andreas C. Kroll</dc:creator>
  <cp:keywords>C#, Azure, Cloudflare, Aspire, Orleans, Akka.NET, Keycloak, AI, hivr.ai</cp:keywords>
  <dc:description>generated by python-docx</dc:description>
  <cp:lastModifiedBy/>
  <cp:revision>1</cp:revision>
  <dcterms:created xsi:type="dcterms:W3CDTF">2013-12-23T23:15:00Z</dcterms:created>
  <dcterms:modified xsi:type="dcterms:W3CDTF">2013-12-23T23:15:00Z</dcterms:modified>
  <cp:category/>
  <dc:language>en-GB</dc:language>
</cp:coreProperties>
</file>